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C7" w:rsidRDefault="003B56C7" w:rsidP="00F132F7">
      <w:pPr>
        <w:ind w:left="-993"/>
      </w:pPr>
      <w:r w:rsidRPr="00933B9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3376C" wp14:editId="09C21E3A">
                <wp:simplePos x="0" y="0"/>
                <wp:positionH relativeFrom="margin">
                  <wp:posOffset>5067935</wp:posOffset>
                </wp:positionH>
                <wp:positionV relativeFrom="page">
                  <wp:posOffset>-47625</wp:posOffset>
                </wp:positionV>
                <wp:extent cx="574675" cy="1078865"/>
                <wp:effectExtent l="0" t="0" r="0" b="0"/>
                <wp:wrapNone/>
                <wp:docPr id="130" name="Прямоугольник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675" cy="10788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alias w:val="Год"/>
                              <w:tag w:val=""/>
                              <w:id w:val="2117399743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B56C7" w:rsidRPr="009017E3" w:rsidRDefault="003B56C7" w:rsidP="003B56C7">
                                <w:pPr>
                                  <w:pStyle w:val="a6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201</w:t>
                                </w:r>
                                <w:r w:rsidR="00203C8E"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id="Прямоугольник 130" o:spid="_x0000_s1026" style="position:absolute;left:0;text-align:left;margin-left:399.05pt;margin-top:-3.75pt;width:45.25pt;height:84.95pt;z-index:251658752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" fillcolor="re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alias w:val="Год"/>
                        <w:tag w:val=""/>
                        <w:id w:val="2117399743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B56C7" w:rsidRPr="009017E3" w:rsidRDefault="003B56C7" w:rsidP="003B56C7">
                          <w:pPr>
                            <w:pStyle w:val="a6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201</w:t>
                          </w:r>
                          <w:r w:rsidR="00203C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  <w:t>9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933B9F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3E40FA" wp14:editId="7E4FAB55">
                <wp:simplePos x="0" y="0"/>
                <wp:positionH relativeFrom="margin">
                  <wp:posOffset>-727710</wp:posOffset>
                </wp:positionH>
                <wp:positionV relativeFrom="page">
                  <wp:posOffset>476885</wp:posOffset>
                </wp:positionV>
                <wp:extent cx="7581900" cy="7438390"/>
                <wp:effectExtent l="0" t="0" r="0" b="0"/>
                <wp:wrapSquare wrapText="bothSides"/>
                <wp:docPr id="125" name="Группа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81900" cy="7438390"/>
                          <a:chOff x="-587029" y="-407842"/>
                          <a:chExt cx="6148359" cy="5687530"/>
                        </a:xfrm>
                      </wpg:grpSpPr>
                      <wps:wsp>
                        <wps:cNvPr id="126" name="Полилиния 10"/>
                        <wps:cNvSpPr>
                          <a:spLocks/>
                        </wps:cNvSpPr>
                        <wps:spPr bwMode="auto">
                          <a:xfrm>
                            <a:off x="-587029" y="-407842"/>
                            <a:ext cx="5553606" cy="5477217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3">
                            <a:schemeClr val="dk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3B56C7" w:rsidRDefault="003B56C7" w:rsidP="003B56C7">
                              <w:p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eastAsia="ru-RU"/>
                                </w:rPr>
                                <w:drawing>
                                  <wp:inline distT="0" distB="0" distL="0" distR="0" wp14:anchorId="1855BAD1" wp14:editId="2BECA890">
                                    <wp:extent cx="4839970" cy="3137535"/>
                                    <wp:effectExtent l="0" t="0" r="0" b="1129665"/>
                                    <wp:docPr id="7" name="Рисунок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39970" cy="31375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>
                                              <a:reflection blurRad="6350" stA="52000" endA="300" endPos="35000" dir="5400000" sy="-100000" algn="bl" rotWithShape="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Полилиния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3E40FA" id="Группа 125" o:spid="_x0000_s1027" style="position:absolute;left:0;text-align:left;margin-left:-57.3pt;margin-top:37.55pt;width:597pt;height:585.7pt;z-index:-251658752;mso-position-horizontal-relative:margin;mso-position-vertical-relative:page;mso-width-relative:margin" coordorigin="-5870,-4078" coordsize="61483,5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">
                <o:lock v:ext="edit" aspectratio="t"/>
                <v:shape id="Полилиния 10" o:spid="_x0000_s1028" style="position:absolute;left:-5870;top:-4078;width:55535;height:54771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" adj="-11796480,,5400" path="m,c,644,,644,,644v23,6,62,14,113,21c250,685,476,700,720,644v,-27,,-27,,-27c720,,720,,720,,,,,,,e" fillcolor="black [3213]" stroked="f">
                  <v:stroke joinstyle="miter"/>
                  <v:formulas/>
                  <v:path arrowok="t" o:connecttype="custom" o:connectlocs="0,0;0,5039040;871608,5203356;5553606,5039040;5553606,4827776;5553606,0;0,0" o:connectangles="0,0,0,0,0,0,0" textboxrect="0,0,720,700"/>
                  <v:textbox inset="1in,86.4pt,86.4pt,86.4pt">
                    <w:txbxContent>
                      <w:p w:rsidR="003B56C7" w:rsidRDefault="003B56C7" w:rsidP="003B56C7">
                        <w:pPr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sz w:val="72"/>
                            <w:szCs w:val="72"/>
                            <w:lang w:eastAsia="ru-RU"/>
                          </w:rPr>
                          <w:drawing>
                            <wp:inline distT="0" distB="0" distL="0" distR="0" wp14:anchorId="1855BAD1" wp14:editId="2BECA890">
                              <wp:extent cx="4839970" cy="3137535"/>
                              <wp:effectExtent l="0" t="0" r="0" b="1129665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39970" cy="3137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>
                                        <a:reflection blurRad="6350" stA="52000" endA="300" endPos="3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Полилиния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type="square" anchorx="margin" anchory="page"/>
              </v:group>
            </w:pict>
          </mc:Fallback>
        </mc:AlternateContent>
      </w:r>
    </w:p>
    <w:p w:rsidR="003B56C7" w:rsidRDefault="003B56C7" w:rsidP="00F132F7">
      <w:pPr>
        <w:ind w:left="-993"/>
      </w:pPr>
    </w:p>
    <w:p w:rsidR="003B56C7" w:rsidRDefault="003B56C7" w:rsidP="00E53ACA">
      <w:pPr>
        <w:ind w:left="-993"/>
        <w:jc w:val="center"/>
      </w:pPr>
      <w:r w:rsidRPr="00933B9F">
        <w:rPr>
          <w:noProof/>
          <w:sz w:val="20"/>
          <w:szCs w:val="20"/>
          <w:lang w:eastAsia="ru-RU"/>
        </w:rPr>
        <w:drawing>
          <wp:inline distT="0" distB="0" distL="0" distR="0" wp14:anchorId="63A70249" wp14:editId="190F9CF0">
            <wp:extent cx="3482150" cy="1276689"/>
            <wp:effectExtent l="19050" t="0" r="23495" b="40005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2647" t="24605" r="56616" b="61872"/>
                    <a:stretch/>
                  </pic:blipFill>
                  <pic:spPr>
                    <a:xfrm>
                      <a:off x="0" y="0"/>
                      <a:ext cx="3482150" cy="1276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126"/>
      </w:tblGrid>
      <w:tr w:rsidR="00E53ACA" w:rsidTr="00E53ACA">
        <w:trPr>
          <w:trHeight w:val="509"/>
        </w:trPr>
        <w:tc>
          <w:tcPr>
            <w:tcW w:w="10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395"/>
              <w:gridCol w:w="4673"/>
              <w:gridCol w:w="146"/>
            </w:tblGrid>
            <w:tr w:rsidR="00E53ACA">
              <w:trPr>
                <w:gridBefore w:val="1"/>
                <w:wBefore w:w="426" w:type="dxa"/>
                <w:trHeight w:val="861"/>
              </w:trPr>
              <w:tc>
                <w:tcPr>
                  <w:tcW w:w="921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53ACA" w:rsidRDefault="00E53ACA" w:rsidP="00E53AC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lastRenderedPageBreak/>
                    <w:t>Коммерческое предложение</w:t>
                  </w:r>
                </w:p>
              </w:tc>
            </w:tr>
            <w:tr w:rsidR="00E53ACA">
              <w:trPr>
                <w:gridAfter w:val="1"/>
                <w:wAfter w:w="146" w:type="dxa"/>
                <w:trHeight w:val="559"/>
              </w:trPr>
              <w:tc>
                <w:tcPr>
                  <w:tcW w:w="482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53ACA" w:rsidRDefault="00E53ACA" w:rsidP="00E53AC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ООО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Спецтранс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Карго"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53ACA" w:rsidRDefault="00E53ACA" w:rsidP="00E53AC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3ACA">
              <w:trPr>
                <w:gridAfter w:val="1"/>
                <w:wAfter w:w="146" w:type="dxa"/>
                <w:trHeight w:val="138"/>
              </w:trPr>
              <w:tc>
                <w:tcPr>
                  <w:tcW w:w="4821" w:type="dxa"/>
                  <w:gridSpan w:val="2"/>
                  <w:vAlign w:val="center"/>
                  <w:hideMark/>
                </w:tcPr>
                <w:p w:rsidR="00E53ACA" w:rsidRDefault="00E53ACA" w:rsidP="00E53AC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124460, г. Москва, г. Зеленоград, 2-й Западный проезд, д. 3, стр. 1</w:t>
                  </w:r>
                </w:p>
              </w:tc>
              <w:tc>
                <w:tcPr>
                  <w:tcW w:w="4673" w:type="dxa"/>
                  <w:vAlign w:val="center"/>
                </w:tcPr>
                <w:p w:rsidR="00E53ACA" w:rsidRDefault="00E53ACA" w:rsidP="00E53AC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3ACA">
              <w:trPr>
                <w:gridAfter w:val="1"/>
                <w:wAfter w:w="146" w:type="dxa"/>
                <w:trHeight w:val="467"/>
              </w:trPr>
              <w:tc>
                <w:tcPr>
                  <w:tcW w:w="48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53ACA" w:rsidRDefault="00E53ACA" w:rsidP="00E53AC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 +7 (916) 139 09 21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3ACA" w:rsidRDefault="00E53ACA" w:rsidP="00E53AC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3ACA" w:rsidRDefault="00E53ACA">
            <w:pPr>
              <w:spacing w:after="0" w:line="240" w:lineRule="auto"/>
            </w:pPr>
          </w:p>
        </w:tc>
      </w:tr>
      <w:tr w:rsidR="00F132F7" w:rsidRPr="003B23C2" w:rsidTr="00F132F7">
        <w:trPr>
          <w:trHeight w:val="509"/>
        </w:trPr>
        <w:tc>
          <w:tcPr>
            <w:tcW w:w="10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900" w:type="dxa"/>
              <w:tblInd w:w="5" w:type="dxa"/>
              <w:tblLook w:val="04A0" w:firstRow="1" w:lastRow="0" w:firstColumn="1" w:lastColumn="0" w:noHBand="0" w:noVBand="1"/>
            </w:tblPr>
            <w:tblGrid>
              <w:gridCol w:w="1504"/>
              <w:gridCol w:w="1504"/>
              <w:gridCol w:w="1504"/>
              <w:gridCol w:w="1347"/>
              <w:gridCol w:w="1347"/>
              <w:gridCol w:w="1347"/>
              <w:gridCol w:w="1347"/>
            </w:tblGrid>
            <w:tr w:rsidR="00F132F7" w:rsidRPr="003B23C2" w:rsidTr="00E53ACA">
              <w:trPr>
                <w:trHeight w:val="300"/>
              </w:trPr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E53ACA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AD70E8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132F7" w:rsidRPr="003B23C2" w:rsidTr="00E53ACA">
              <w:trPr>
                <w:trHeight w:val="315"/>
              </w:trPr>
              <w:tc>
                <w:tcPr>
                  <w:tcW w:w="99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Уважаемые Господа!</w:t>
                  </w:r>
                </w:p>
              </w:tc>
            </w:tr>
            <w:tr w:rsidR="00F132F7" w:rsidRPr="003B23C2" w:rsidTr="00E53ACA">
              <w:trPr>
                <w:trHeight w:val="300"/>
              </w:trPr>
              <w:tc>
                <w:tcPr>
                  <w:tcW w:w="990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 хотели бы поблагодарить Вас за интерес к продукции Kässbohrer. Ссылаясь на Ваш запрос, ниже представлены коммерческие условия и технические характеристики продукта.</w:t>
                  </w:r>
                </w:p>
              </w:tc>
            </w:tr>
            <w:tr w:rsidR="00F132F7" w:rsidRPr="003B23C2" w:rsidTr="00E53ACA">
              <w:trPr>
                <w:trHeight w:val="509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32F7" w:rsidRPr="003B23C2" w:rsidTr="00E53ACA">
              <w:trPr>
                <w:trHeight w:val="509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509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B4734E" w:rsidRPr="003B23C2" w:rsidRDefault="00F132F7" w:rsidP="00F132F7">
      <w:pPr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3C2">
        <w:rPr>
          <w:rFonts w:ascii="Times New Roman" w:hAnsi="Times New Roman" w:cs="Times New Roman"/>
          <w:b/>
          <w:sz w:val="26"/>
          <w:szCs w:val="26"/>
        </w:rPr>
        <w:t>Описание и условия</w:t>
      </w:r>
    </w:p>
    <w:p w:rsidR="00F132F7" w:rsidRPr="003C5F5B" w:rsidRDefault="00FD2994" w:rsidP="00F132F7">
      <w:pPr>
        <w:ind w:left="-99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05475" cy="3314700"/>
            <wp:effectExtent l="0" t="0" r="9525" b="0"/>
            <wp:docPr id="1" name="Рисунок 1" descr="C:\Users\Julia\AppData\Local\Microsoft\Windows\INetCache\Content.Word\lb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AppData\Local\Microsoft\Windows\INetCache\Content.Word\lb6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4" b="16332"/>
                    <a:stretch/>
                  </pic:blipFill>
                  <pic:spPr bwMode="auto">
                    <a:xfrm>
                      <a:off x="0" y="0"/>
                      <a:ext cx="5706126" cy="331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2F7" w:rsidRPr="003B23C2" w:rsidRDefault="00F132F7" w:rsidP="00F132F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Описание модели:</w:t>
      </w:r>
    </w:p>
    <w:tbl>
      <w:tblPr>
        <w:tblW w:w="10042" w:type="dxa"/>
        <w:tblInd w:w="-743" w:type="dxa"/>
        <w:tblLook w:val="04A0" w:firstRow="1" w:lastRow="0" w:firstColumn="1" w:lastColumn="0" w:noHBand="0" w:noVBand="1"/>
      </w:tblPr>
      <w:tblGrid>
        <w:gridCol w:w="142"/>
        <w:gridCol w:w="3556"/>
        <w:gridCol w:w="6344"/>
      </w:tblGrid>
      <w:tr w:rsidR="00F132F7" w:rsidRPr="003B23C2" w:rsidTr="00AD70E8">
        <w:trPr>
          <w:trHeight w:val="300"/>
        </w:trPr>
        <w:tc>
          <w:tcPr>
            <w:tcW w:w="100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32F7" w:rsidRDefault="008B5FAD" w:rsidP="00AD70E8">
            <w:pPr>
              <w:spacing w:after="0" w:line="240" w:lineRule="auto"/>
              <w:ind w:firstLine="2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5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Раздвижной н</w:t>
            </w:r>
            <w:r w:rsidR="00AD7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изкорамный трал </w:t>
            </w:r>
            <w:r w:rsidR="008D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Kässbohrer LB</w:t>
            </w:r>
            <w:r w:rsidR="008D579B" w:rsidRPr="008D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AD70E8" w:rsidRPr="00AD7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      </w:r>
          </w:p>
          <w:p w:rsidR="00AD70E8" w:rsidRPr="003B23C2" w:rsidRDefault="00AD70E8" w:rsidP="00AD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2F7" w:rsidRPr="003B23C2" w:rsidTr="00AD70E8">
        <w:trPr>
          <w:trHeight w:val="509"/>
        </w:trPr>
        <w:tc>
          <w:tcPr>
            <w:tcW w:w="100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Kässbohrer</w:t>
            </w:r>
          </w:p>
        </w:tc>
      </w:tr>
      <w:tr w:rsidR="00F132F7" w:rsidRPr="003B23C2" w:rsidTr="00AD70E8">
        <w:trPr>
          <w:gridBefore w:val="1"/>
          <w:wBefore w:w="142" w:type="dxa"/>
          <w:trHeight w:val="30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 w:rsidR="00AD7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/Турция</w:t>
            </w: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AD70E8" w:rsidRDefault="00AD70E8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AD70E8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Низкорамный трал</w:t>
            </w:r>
          </w:p>
        </w:tc>
      </w:tr>
    </w:tbl>
    <w:p w:rsidR="00F132F7" w:rsidRPr="003B23C2" w:rsidRDefault="00F132F7" w:rsidP="00F132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132F7" w:rsidRPr="003B23C2" w:rsidRDefault="00F132F7" w:rsidP="00F132F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:rsidR="00F132F7" w:rsidRPr="003B23C2" w:rsidRDefault="00F132F7" w:rsidP="00F1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900" w:type="dxa"/>
        <w:tblInd w:w="-601" w:type="dxa"/>
        <w:tblLook w:val="04A0" w:firstRow="1" w:lastRow="0" w:firstColumn="1" w:lastColumn="0" w:noHBand="0" w:noVBand="1"/>
      </w:tblPr>
      <w:tblGrid>
        <w:gridCol w:w="3556"/>
        <w:gridCol w:w="6344"/>
      </w:tblGrid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203C8E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93 577</w:t>
            </w:r>
            <w:r w:rsidR="00E5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132F7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€ (включая НДС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20%</w:t>
            </w:r>
            <w:bookmarkStart w:id="0" w:name="_GoBack"/>
            <w:bookmarkEnd w:id="0"/>
            <w:r w:rsidR="00F132F7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203C8E" w:rsidRDefault="00203C8E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F132F7" w:rsidRDefault="00F132F7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B56C7" w:rsidRDefault="003B56C7" w:rsidP="003B56C7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56C7" w:rsidRPr="003B23C2" w:rsidRDefault="003B56C7" w:rsidP="003B56C7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B5FAD" w:rsidRDefault="008B5FAD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AD70E8" w:rsidRPr="00AD70E8" w:rsidTr="00EC1498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Размеры: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Длина платформы, мм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FD2994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Длина гуська, мм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ширина, мм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длина, мм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FD2994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D2994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94" w:rsidRPr="00AD70E8" w:rsidRDefault="00FD2994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Длина раздвижной платформы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94" w:rsidRDefault="00FD2994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Высота сцепления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8C3CFA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Собственная масса, кг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E06A4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D40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C1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D70E8" w:rsidRPr="00AD70E8" w:rsidTr="00EC1498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Технические характеристики: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Нагрузка на оси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EC149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0.000 кг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Нагрузка на ССУ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8C3CFA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.000 кг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Полная масса полуприцепа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EC149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C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.000 кг</w:t>
            </w:r>
            <w:r w:rsidR="008C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(при скорости движения 100км/ч)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Тормозная система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472119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Wabco</w:t>
            </w:r>
            <w:r w:rsidRPr="004721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EBS 4S/3M, двухканальная электро-пневматическая </w:t>
            </w:r>
            <w:r w:rsidR="000052C0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</w:t>
            </w:r>
            <w:r w:rsidR="000052C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UN</w:t>
            </w:r>
            <w:r w:rsidR="000052C0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052C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ECE</w:t>
            </w:r>
            <w:r w:rsidR="000052C0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052C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="000052C0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340F13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 11 т,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SAF</w:t>
            </w:r>
            <w:r w:rsidR="004167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41674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BPW</w:t>
            </w:r>
            <w:r w:rsidR="008B5FAD" w:rsidRPr="008B5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пневматической подве</w:t>
            </w:r>
            <w:r w:rsidR="008B5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и барабанными тормозами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Подъемная ось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</w:t>
            </w:r>
            <w:r w:rsidR="00A369BA" w:rsidRPr="00A369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вторая </w:t>
            </w:r>
            <w:r w:rsidR="00A369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 подъемные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Подруливающие оси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0E8" w:rsidRPr="00AD70E8" w:rsidRDefault="00EC149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ятая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шестая 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 подруливающие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Шины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EC149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8B5FAD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+ 1 Шины </w:t>
            </w:r>
            <w:r w:rsidR="000052C0" w:rsidRPr="000052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245/70</w:t>
            </w:r>
            <w:r w:rsidR="00AD70E8" w:rsidRPr="00AD70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 R 17.5</w:t>
            </w:r>
            <w:r w:rsidR="000052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0052C0"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(марка: выбор Kassbohrer)</w:t>
            </w:r>
          </w:p>
        </w:tc>
      </w:tr>
      <w:tr w:rsidR="008B5FAD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FAD" w:rsidRPr="00AD70E8" w:rsidRDefault="008B5FAD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Держатель запасного колеса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FAD" w:rsidRPr="00AD70E8" w:rsidRDefault="008B5FAD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х Держатель запасного колеса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Одометр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х Одометр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8C3CFA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Электросистема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732FC3" w:rsidRDefault="00732FC3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LED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тактные разъемы 2 x 7 + 1 x 15 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UN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ECE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 w:rsidRPr="00732F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523886" w:rsidRPr="00AD70E8" w:rsidTr="00EC1498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86" w:rsidRPr="00AD70E8" w:rsidRDefault="00523886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Опоры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886" w:rsidRPr="00AD70E8" w:rsidRDefault="00523886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Передние: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механические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нагрузкой 50 т</w:t>
            </w:r>
          </w:p>
        </w:tc>
      </w:tr>
      <w:tr w:rsidR="00523886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86" w:rsidRPr="00AD70E8" w:rsidRDefault="00523886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86" w:rsidRPr="00AD70E8" w:rsidRDefault="00523886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Задние: 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нагрузкой 45 т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Шасси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0052C0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Высококачественное шасси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высокопрочной стали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</w:t>
            </w:r>
            <w:r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 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MC</w:t>
            </w:r>
            <w:r w:rsidRP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D70E8" w:rsidRPr="00AD70E8" w:rsidTr="00EC1498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Аппарели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х </w:t>
            </w:r>
            <w:r w:rsidR="00005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8B5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идравлические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аппарели с покрытием из </w:t>
            </w:r>
            <w:r w:rsidR="008B5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древесины с углом въезда 12</w:t>
            </w: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° </w:t>
            </w:r>
            <w:r w:rsidR="00EC1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нагрузкой 60</w:t>
            </w:r>
            <w:r w:rsidR="006967DB" w:rsidRPr="00696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</w:p>
        </w:tc>
      </w:tr>
      <w:tr w:rsidR="00AD70E8" w:rsidRPr="00AD70E8" w:rsidTr="00EC1498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E8" w:rsidRPr="00AD70E8" w:rsidRDefault="00AD70E8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Настил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E8" w:rsidRPr="00AD70E8" w:rsidRDefault="0025185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AD70E8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еревянный (45 мм), с клетчатой пластиной над колесами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Pr="00AD70E8" w:rsidRDefault="006967DB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Аксессуары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Pr="00AD70E8" w:rsidRDefault="006967DB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Отверстия под коники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Pr="00AD70E8" w:rsidRDefault="006967DB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Pr="00AD70E8" w:rsidRDefault="00732FC3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х 2 </w:t>
            </w:r>
            <w:r w:rsidR="00696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Боковые уширители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Pr="00AD70E8" w:rsidRDefault="006967DB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DB" w:rsidRDefault="006A43AA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Крепежные кольца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DB" w:rsidRPr="00AD70E8" w:rsidRDefault="006967DB" w:rsidP="00AD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DB" w:rsidRPr="00AD70E8" w:rsidRDefault="006967DB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противооткатных башмака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7DB" w:rsidRPr="00AD70E8" w:rsidRDefault="006967DB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DB" w:rsidRPr="00AD70E8" w:rsidRDefault="00B6080E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6967DB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оковая защита (89/297/EEC)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7DB" w:rsidRPr="00AD70E8" w:rsidRDefault="006967DB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DB" w:rsidRPr="00AD70E8" w:rsidRDefault="00B6080E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6967DB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тражатели ECE R70</w:t>
            </w:r>
          </w:p>
        </w:tc>
      </w:tr>
      <w:tr w:rsidR="006967DB" w:rsidRPr="00AD70E8" w:rsidTr="00EC1498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DB" w:rsidRPr="00AD70E8" w:rsidRDefault="006967DB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7DB" w:rsidRPr="00AD70E8" w:rsidRDefault="00B6080E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6967DB" w:rsidRPr="00AD7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редупредительные щиты по обеим сторонам и проблесковый маячок в задней части</w:t>
            </w:r>
          </w:p>
        </w:tc>
      </w:tr>
    </w:tbl>
    <w:p w:rsidR="003B23C2" w:rsidRDefault="003B23C2" w:rsidP="00E860FF"/>
    <w:p w:rsidR="00E860FF" w:rsidRPr="00E860FF" w:rsidRDefault="00E860FF" w:rsidP="00E860FF">
      <w:pPr>
        <w:ind w:hanging="99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В спецификации указаны стандартные параметры. </w:t>
      </w:r>
    </w:p>
    <w:p w:rsidR="00E860FF" w:rsidRPr="00E860FF" w:rsidRDefault="00E860FF" w:rsidP="00E860FF">
      <w:pPr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     При изменении параметров стоимость и срок производства увеличиваются.</w:t>
      </w:r>
    </w:p>
    <w:p w:rsidR="00965C68" w:rsidRDefault="00965C68" w:rsidP="00F132F7">
      <w:pPr>
        <w:ind w:left="-993"/>
      </w:pPr>
    </w:p>
    <w:p w:rsidR="003B23C2" w:rsidRDefault="003B23C2" w:rsidP="00F132F7">
      <w:pPr>
        <w:ind w:left="-993"/>
      </w:pPr>
    </w:p>
    <w:sectPr w:rsidR="003B23C2" w:rsidSect="00965C6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78DA"/>
    <w:multiLevelType w:val="hybridMultilevel"/>
    <w:tmpl w:val="B68A7EBC"/>
    <w:lvl w:ilvl="0" w:tplc="433A6D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32C9"/>
    <w:multiLevelType w:val="hybridMultilevel"/>
    <w:tmpl w:val="91C24DB4"/>
    <w:lvl w:ilvl="0" w:tplc="19A65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1039E"/>
    <w:multiLevelType w:val="hybridMultilevel"/>
    <w:tmpl w:val="686A17BC"/>
    <w:lvl w:ilvl="0" w:tplc="279E489E">
      <w:start w:val="2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89"/>
    <w:rsid w:val="000052C0"/>
    <w:rsid w:val="000C39EC"/>
    <w:rsid w:val="000D564E"/>
    <w:rsid w:val="00203C8E"/>
    <w:rsid w:val="00251857"/>
    <w:rsid w:val="002662CD"/>
    <w:rsid w:val="00340F13"/>
    <w:rsid w:val="003836DA"/>
    <w:rsid w:val="003B23C2"/>
    <w:rsid w:val="003B56C7"/>
    <w:rsid w:val="003C5F5B"/>
    <w:rsid w:val="0041674B"/>
    <w:rsid w:val="00472119"/>
    <w:rsid w:val="004E4396"/>
    <w:rsid w:val="004F3489"/>
    <w:rsid w:val="00523886"/>
    <w:rsid w:val="00543253"/>
    <w:rsid w:val="00611142"/>
    <w:rsid w:val="00640C37"/>
    <w:rsid w:val="00694085"/>
    <w:rsid w:val="006967DB"/>
    <w:rsid w:val="006A43AA"/>
    <w:rsid w:val="006D751F"/>
    <w:rsid w:val="00717DBE"/>
    <w:rsid w:val="00732FC3"/>
    <w:rsid w:val="00776D02"/>
    <w:rsid w:val="008B5FAD"/>
    <w:rsid w:val="008C3CFA"/>
    <w:rsid w:val="008D579B"/>
    <w:rsid w:val="00903D33"/>
    <w:rsid w:val="00964AE8"/>
    <w:rsid w:val="00965C68"/>
    <w:rsid w:val="00A369BA"/>
    <w:rsid w:val="00A37A30"/>
    <w:rsid w:val="00AD70E8"/>
    <w:rsid w:val="00B05BE0"/>
    <w:rsid w:val="00B4734E"/>
    <w:rsid w:val="00B537F4"/>
    <w:rsid w:val="00B6080E"/>
    <w:rsid w:val="00D401DD"/>
    <w:rsid w:val="00E06A47"/>
    <w:rsid w:val="00E53ACA"/>
    <w:rsid w:val="00E860FF"/>
    <w:rsid w:val="00E97315"/>
    <w:rsid w:val="00EC1498"/>
    <w:rsid w:val="00F132F7"/>
    <w:rsid w:val="00F248D4"/>
    <w:rsid w:val="00FA1CAF"/>
    <w:rsid w:val="00FB3EA6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E53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E53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2018-02-07T14:19:00Z</dcterms:created>
  <dcterms:modified xsi:type="dcterms:W3CDTF">2019-04-13T08:09:00Z</dcterms:modified>
</cp:coreProperties>
</file>